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2BE1E511" w14:textId="77777777" w:rsidR="007950A1" w:rsidRPr="007950A1" w:rsidRDefault="007950A1" w:rsidP="007950A1">
            <w:pPr>
              <w:pStyle w:val="ab"/>
              <w:numPr>
                <w:ilvl w:val="0"/>
                <w:numId w:val="1"/>
              </w:numPr>
              <w:rPr>
                <w:rFonts w:ascii="Yu Gothic" w:eastAsia="Yu Gothic" w:hAnsi="Yu Gothic"/>
                <w:color w:val="auto"/>
                <w:sz w:val="18"/>
                <w:szCs w:val="18"/>
                <w:lang w:val="en-US"/>
              </w:rPr>
            </w:pPr>
            <w:r w:rsidRPr="007950A1">
              <w:rPr>
                <w:rFonts w:ascii="Yu Gothic" w:eastAsia="Yu Gothic" w:hAnsi="Yu Gothic" w:hint="eastAsia"/>
                <w:color w:val="auto"/>
                <w:sz w:val="18"/>
                <w:szCs w:val="18"/>
                <w:lang w:val="en-US"/>
              </w:rPr>
              <w:t>世界各地の生活文化のあり様を楽しく学習でき、また</w:t>
            </w:r>
            <w:r w:rsidRPr="007950A1">
              <w:rPr>
                <w:rFonts w:ascii="Yu Gothic" w:eastAsia="Yu Gothic" w:hAnsi="Yu Gothic" w:hint="eastAsia"/>
                <w:b/>
                <w:bCs/>
                <w:color w:val="auto"/>
                <w:sz w:val="18"/>
                <w:szCs w:val="18"/>
                <w:lang w:val="en-US"/>
              </w:rPr>
              <w:t>地理的な見方・考え方</w:t>
            </w:r>
            <w:r w:rsidRPr="007950A1">
              <w:rPr>
                <w:rFonts w:ascii="Yu Gothic" w:eastAsia="Yu Gothic" w:hAnsi="Yu Gothic" w:hint="eastAsia"/>
                <w:color w:val="auto"/>
                <w:sz w:val="18"/>
                <w:szCs w:val="18"/>
                <w:lang w:val="en-US"/>
              </w:rPr>
              <w:t>を働かせることで</w:t>
            </w:r>
            <w:r w:rsidRPr="007950A1">
              <w:rPr>
                <w:rFonts w:ascii="Yu Gothic" w:eastAsia="Yu Gothic" w:hAnsi="Yu Gothic" w:hint="eastAsia"/>
                <w:b/>
                <w:bCs/>
                <w:color w:val="auto"/>
                <w:sz w:val="18"/>
                <w:szCs w:val="18"/>
                <w:lang w:val="en-US"/>
              </w:rPr>
              <w:t>地理的技能</w:t>
            </w:r>
            <w:r w:rsidRPr="007950A1">
              <w:rPr>
                <w:rFonts w:ascii="Yu Gothic" w:eastAsia="Yu Gothic" w:hAnsi="Yu Gothic" w:hint="eastAsia"/>
                <w:color w:val="auto"/>
                <w:sz w:val="18"/>
                <w:szCs w:val="18"/>
                <w:lang w:val="en-US"/>
              </w:rPr>
              <w:t>が身につくようになっている。また、現代世界が抱える</w:t>
            </w:r>
            <w:r w:rsidRPr="007950A1">
              <w:rPr>
                <w:rFonts w:ascii="Yu Gothic" w:eastAsia="Yu Gothic" w:hAnsi="Yu Gothic" w:hint="eastAsia"/>
                <w:b/>
                <w:bCs/>
                <w:color w:val="auto"/>
                <w:sz w:val="18"/>
                <w:szCs w:val="18"/>
                <w:lang w:val="en-US"/>
              </w:rPr>
              <w:t>諸課題の解決に向けて主体的に取り組む</w:t>
            </w:r>
            <w:r w:rsidRPr="007950A1">
              <w:rPr>
                <w:rFonts w:ascii="Yu Gothic" w:eastAsia="Yu Gothic" w:hAnsi="Yu Gothic" w:hint="eastAsia"/>
                <w:color w:val="auto"/>
                <w:sz w:val="18"/>
                <w:szCs w:val="18"/>
                <w:lang w:val="en-US"/>
              </w:rPr>
              <w:t>ことができるようになっている。</w:t>
            </w:r>
          </w:p>
          <w:p w14:paraId="141D78F9" w14:textId="75437396" w:rsidR="007950A1" w:rsidRPr="007950A1" w:rsidRDefault="007950A1" w:rsidP="007950A1">
            <w:pPr>
              <w:pStyle w:val="ab"/>
              <w:numPr>
                <w:ilvl w:val="0"/>
                <w:numId w:val="1"/>
              </w:numPr>
              <w:rPr>
                <w:rFonts w:ascii="Yu Gothic" w:eastAsia="Yu Gothic" w:hAnsi="Yu Gothic"/>
                <w:color w:val="auto"/>
                <w:sz w:val="18"/>
                <w:szCs w:val="18"/>
                <w:lang w:val="en-US"/>
              </w:rPr>
            </w:pPr>
            <w:r w:rsidRPr="007950A1">
              <w:rPr>
                <w:rFonts w:ascii="Yu Gothic" w:eastAsia="Yu Gothic" w:hAnsi="Yu Gothic" w:hint="eastAsia"/>
                <w:b/>
                <w:bCs/>
                <w:color w:val="auto"/>
                <w:sz w:val="18"/>
                <w:szCs w:val="18"/>
                <w:lang w:val="en-US"/>
              </w:rPr>
              <w:t>世界各地のいまの姿が見える臨場感あふれる大きな写真</w:t>
            </w:r>
            <w:r w:rsidRPr="007950A1">
              <w:rPr>
                <w:rFonts w:ascii="Yu Gothic" w:eastAsia="Yu Gothic" w:hAnsi="Yu Gothic" w:hint="eastAsia"/>
                <w:color w:val="auto"/>
                <w:sz w:val="18"/>
                <w:szCs w:val="18"/>
                <w:lang w:val="en-US"/>
              </w:rPr>
              <w:t>で、生徒の興味・関心を高め、理解が深まるようになっている。</w:t>
            </w:r>
          </w:p>
          <w:p w14:paraId="7760508D" w14:textId="37B63ED9" w:rsidR="000075A2" w:rsidRPr="00C801A5" w:rsidRDefault="007950A1" w:rsidP="007950A1">
            <w:pPr>
              <w:pStyle w:val="ab"/>
              <w:numPr>
                <w:ilvl w:val="0"/>
                <w:numId w:val="1"/>
              </w:numPr>
              <w:rPr>
                <w:rFonts w:ascii="Yu Gothic" w:eastAsia="Yu Gothic" w:hAnsi="Yu Gothic"/>
                <w:color w:val="auto"/>
                <w:sz w:val="18"/>
                <w:szCs w:val="18"/>
              </w:rPr>
            </w:pPr>
            <w:r w:rsidRPr="007950A1">
              <w:rPr>
                <w:rFonts w:ascii="Yu Gothic" w:eastAsia="Yu Gothic" w:hAnsi="Yu Gothic" w:hint="eastAsia"/>
                <w:color w:val="auto"/>
                <w:sz w:val="18"/>
                <w:szCs w:val="18"/>
                <w:lang w:val="en-US"/>
              </w:rPr>
              <w:t>世界各地の生活文化の特色や現代世界が抱える諸課題を、</w:t>
            </w:r>
            <w:r w:rsidRPr="007950A1">
              <w:rPr>
                <w:rFonts w:ascii="Yu Gothic" w:eastAsia="Yu Gothic" w:hAnsi="Yu Gothic" w:hint="eastAsia"/>
                <w:b/>
                <w:bCs/>
                <w:color w:val="auto"/>
                <w:sz w:val="18"/>
                <w:szCs w:val="18"/>
                <w:lang w:val="en-US"/>
              </w:rPr>
              <w:t>豊富な具体事例</w:t>
            </w:r>
            <w:r w:rsidRPr="007950A1">
              <w:rPr>
                <w:rFonts w:ascii="Yu Gothic" w:eastAsia="Yu Gothic" w:hAnsi="Yu Gothic" w:hint="eastAsia"/>
                <w:color w:val="auto"/>
                <w:sz w:val="18"/>
                <w:szCs w:val="18"/>
                <w:lang w:val="en-US"/>
              </w:rPr>
              <w:t>を通して学ぶことで</w:t>
            </w:r>
            <w:r w:rsidRPr="007950A1">
              <w:rPr>
                <w:rFonts w:ascii="Yu Gothic" w:eastAsia="Yu Gothic" w:hAnsi="Yu Gothic" w:hint="eastAsia"/>
                <w:b/>
                <w:bCs/>
                <w:color w:val="auto"/>
                <w:sz w:val="18"/>
                <w:szCs w:val="18"/>
                <w:lang w:val="en-US"/>
              </w:rPr>
              <w:t>異文化理解につながる教科書</w:t>
            </w:r>
            <w:r w:rsidRPr="007950A1">
              <w:rPr>
                <w:rFonts w:ascii="Yu Gothic" w:eastAsia="Yu Gothic" w:hAnsi="Yu Gothic" w:hint="eastAsia"/>
                <w:color w:val="auto"/>
                <w:sz w:val="18"/>
                <w:szCs w:val="18"/>
                <w:lang w:val="en-US"/>
              </w:rPr>
              <w:t>になっている。</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64A34952" w14:textId="6324D587"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1部1章「地図や地理情報システムと現代世界」では、具体事例を交えた丁寧な解説文とそれを補完する図によって、地図やGISへの理解が深まるようになっている。また、地図やGISの活用といった</w:t>
            </w:r>
            <w:r w:rsidRPr="00996530">
              <w:rPr>
                <w:rFonts w:ascii="Yu Gothic" w:eastAsia="Yu Gothic" w:hAnsi="Yu Gothic"/>
                <w:b/>
                <w:bCs/>
                <w:color w:val="auto"/>
                <w:sz w:val="18"/>
                <w:szCs w:val="18"/>
                <w:lang w:val="en-US"/>
              </w:rPr>
              <w:t>地理的技能を習得</w:t>
            </w:r>
            <w:r w:rsidRPr="00996530">
              <w:rPr>
                <w:rFonts w:ascii="Yu Gothic" w:eastAsia="Yu Gothic" w:hAnsi="Yu Gothic"/>
                <w:color w:val="auto"/>
                <w:sz w:val="18"/>
                <w:szCs w:val="18"/>
                <w:lang w:val="en-US"/>
              </w:rPr>
              <w:t>できるよう、</w:t>
            </w:r>
            <w:r w:rsidRPr="00996530">
              <w:rPr>
                <w:rFonts w:ascii="Yu Gothic" w:eastAsia="Yu Gothic" w:hAnsi="Yu Gothic"/>
                <w:b/>
                <w:bCs/>
                <w:color w:val="auto"/>
                <w:sz w:val="18"/>
                <w:szCs w:val="18"/>
                <w:lang w:val="en-US"/>
              </w:rPr>
              <w:t>特設「SKILL」</w:t>
            </w:r>
            <w:r w:rsidRPr="00996530">
              <w:rPr>
                <w:rFonts w:ascii="Yu Gothic" w:eastAsia="Yu Gothic" w:hAnsi="Yu Gothic"/>
                <w:color w:val="auto"/>
                <w:sz w:val="18"/>
                <w:szCs w:val="18"/>
                <w:lang w:val="en-US"/>
              </w:rPr>
              <w:t>が設置されている。</w:t>
            </w:r>
          </w:p>
          <w:p w14:paraId="6740C506" w14:textId="17208CAA"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1部2章「結びつきを深める現代世界」では、国家間の結びつきや地域的な枠組みについて理解を深め、幅広い知識を身につけられるよう、交通・通信や観光など、グローバル化が進む現代世界の様子が地図や写真などで示されている。</w:t>
            </w:r>
          </w:p>
          <w:p w14:paraId="3AD36925" w14:textId="56C10975"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2部1章「生活文化の多様性と国際理解」では、世界各地の多様な習慣や価値観を理解できるよう、</w:t>
            </w:r>
            <w:r w:rsidRPr="00996530">
              <w:rPr>
                <w:rFonts w:ascii="Yu Gothic" w:eastAsia="Yu Gothic" w:hAnsi="Yu Gothic"/>
                <w:b/>
                <w:bCs/>
                <w:color w:val="auto"/>
                <w:sz w:val="18"/>
                <w:szCs w:val="18"/>
                <w:lang w:val="en-US"/>
              </w:rPr>
              <w:t>イラストマップ</w:t>
            </w:r>
            <w:r w:rsidRPr="00996530">
              <w:rPr>
                <w:rFonts w:ascii="Yu Gothic" w:eastAsia="Yu Gothic" w:hAnsi="Yu Gothic"/>
                <w:color w:val="auto"/>
                <w:sz w:val="18"/>
                <w:szCs w:val="18"/>
                <w:lang w:val="en-US"/>
              </w:rPr>
              <w:t>や</w:t>
            </w:r>
            <w:r w:rsidRPr="00996530">
              <w:rPr>
                <w:rFonts w:ascii="Yu Gothic" w:eastAsia="Yu Gothic" w:hAnsi="Yu Gothic"/>
                <w:b/>
                <w:bCs/>
                <w:color w:val="auto"/>
                <w:sz w:val="18"/>
                <w:szCs w:val="18"/>
                <w:lang w:val="en-US"/>
              </w:rPr>
              <w:t>生活文化に関わる写真</w:t>
            </w:r>
            <w:r w:rsidRPr="00996530">
              <w:rPr>
                <w:rFonts w:ascii="Yu Gothic" w:eastAsia="Yu Gothic" w:hAnsi="Yu Gothic"/>
                <w:color w:val="auto"/>
                <w:sz w:val="18"/>
                <w:szCs w:val="18"/>
                <w:lang w:val="en-US"/>
              </w:rPr>
              <w:t>でとらえる</w:t>
            </w:r>
            <w:r w:rsidRPr="00996530">
              <w:rPr>
                <w:rFonts w:ascii="Yu Gothic" w:eastAsia="Yu Gothic" w:hAnsi="Yu Gothic"/>
                <w:b/>
                <w:bCs/>
                <w:color w:val="auto"/>
                <w:sz w:val="18"/>
                <w:szCs w:val="18"/>
                <w:lang w:val="en-US"/>
              </w:rPr>
              <w:t>特設「事例の舞台」</w:t>
            </w:r>
            <w:r w:rsidRPr="00996530">
              <w:rPr>
                <w:rFonts w:ascii="Yu Gothic" w:eastAsia="Yu Gothic" w:hAnsi="Yu Gothic"/>
                <w:color w:val="auto"/>
                <w:sz w:val="18"/>
                <w:szCs w:val="18"/>
                <w:lang w:val="en-US"/>
              </w:rPr>
              <w:t>を設けている。本文ページでは、各地の人々の生活文化にどのような特色や背景があるのか、</w:t>
            </w:r>
            <w:r w:rsidRPr="008313C6">
              <w:rPr>
                <w:rFonts w:ascii="Yu Gothic" w:eastAsia="Yu Gothic" w:hAnsi="Yu Gothic"/>
                <w:b/>
                <w:bCs/>
                <w:color w:val="auto"/>
                <w:sz w:val="18"/>
                <w:szCs w:val="18"/>
                <w:lang w:val="en-US"/>
              </w:rPr>
              <w:t>具体的な記述</w:t>
            </w:r>
            <w:r w:rsidRPr="00996530">
              <w:rPr>
                <w:rFonts w:ascii="Yu Gothic" w:eastAsia="Yu Gothic" w:hAnsi="Yu Gothic"/>
                <w:color w:val="auto"/>
                <w:sz w:val="18"/>
                <w:szCs w:val="18"/>
                <w:lang w:val="en-US"/>
              </w:rPr>
              <w:t>で理解できるようになっている。また、</w:t>
            </w:r>
            <w:r w:rsidRPr="008313C6">
              <w:rPr>
                <w:rFonts w:ascii="Yu Gothic" w:eastAsia="Yu Gothic" w:hAnsi="Yu Gothic"/>
                <w:b/>
                <w:bCs/>
                <w:color w:val="auto"/>
                <w:sz w:val="18"/>
                <w:szCs w:val="18"/>
                <w:lang w:val="en-US"/>
              </w:rPr>
              <w:t>臨場感のある写真</w:t>
            </w:r>
            <w:r w:rsidRPr="00996530">
              <w:rPr>
                <w:rFonts w:ascii="Yu Gothic" w:eastAsia="Yu Gothic" w:hAnsi="Yu Gothic"/>
                <w:color w:val="auto"/>
                <w:sz w:val="18"/>
                <w:szCs w:val="18"/>
                <w:lang w:val="en-US"/>
              </w:rPr>
              <w:t>を数多く掲載し、生徒がその国・地域に対してイメージを膨らませやすくなるよう工夫がなされている。さらに、</w:t>
            </w:r>
            <w:r w:rsidRPr="008313C6">
              <w:rPr>
                <w:rFonts w:ascii="Yu Gothic" w:eastAsia="Yu Gothic" w:hAnsi="Yu Gothic"/>
                <w:b/>
                <w:bCs/>
                <w:color w:val="auto"/>
                <w:sz w:val="18"/>
                <w:szCs w:val="18"/>
                <w:lang w:val="en-US"/>
              </w:rPr>
              <w:t>日本と世界の共通点や相違点</w:t>
            </w:r>
            <w:r w:rsidRPr="00996530">
              <w:rPr>
                <w:rFonts w:ascii="Yu Gothic" w:eastAsia="Yu Gothic" w:hAnsi="Yu Gothic"/>
                <w:color w:val="auto"/>
                <w:sz w:val="18"/>
                <w:szCs w:val="18"/>
                <w:lang w:val="en-US"/>
              </w:rPr>
              <w:t>が見つけやすくなっている。</w:t>
            </w:r>
          </w:p>
          <w:p w14:paraId="5B7594D8" w14:textId="4694B415"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2部2章「地球的課題と国際協力」では、さまざまな地球的課題について、発展途上国や先進国および日本といった立場によって状況が異なることや、解決に向けた国際協力の重要性が理解できるようになっている。また、SDGsと結びつけ、持続可能な社会づくりに向けて自分たちができることを考えるために、</w:t>
            </w:r>
            <w:r w:rsidRPr="008313C6">
              <w:rPr>
                <w:rFonts w:ascii="Yu Gothic" w:eastAsia="Yu Gothic" w:hAnsi="Yu Gothic"/>
                <w:b/>
                <w:bCs/>
                <w:color w:val="auto"/>
                <w:sz w:val="18"/>
                <w:szCs w:val="18"/>
                <w:lang w:val="en-US"/>
              </w:rPr>
              <w:t>特設「アクティビティ」</w:t>
            </w:r>
            <w:r w:rsidRPr="00996530">
              <w:rPr>
                <w:rFonts w:ascii="Yu Gothic" w:eastAsia="Yu Gothic" w:hAnsi="Yu Gothic"/>
                <w:color w:val="auto"/>
                <w:sz w:val="18"/>
                <w:szCs w:val="18"/>
                <w:lang w:val="en-US"/>
              </w:rPr>
              <w:t>が設けられている。</w:t>
            </w:r>
          </w:p>
          <w:p w14:paraId="48DC0B98" w14:textId="51CD56A8"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3部1章「自然環境と防災」では、</w:t>
            </w:r>
            <w:r w:rsidRPr="008313C6">
              <w:rPr>
                <w:rFonts w:ascii="Yu Gothic" w:eastAsia="Yu Gothic" w:hAnsi="Yu Gothic"/>
                <w:b/>
                <w:bCs/>
                <w:color w:val="auto"/>
                <w:sz w:val="18"/>
                <w:szCs w:val="18"/>
                <w:lang w:val="en-US"/>
              </w:rPr>
              <w:t>ビジュアルな模式図</w:t>
            </w:r>
            <w:r w:rsidRPr="00996530">
              <w:rPr>
                <w:rFonts w:ascii="Yu Gothic" w:eastAsia="Yu Gothic" w:hAnsi="Yu Gothic"/>
                <w:color w:val="auto"/>
                <w:sz w:val="18"/>
                <w:szCs w:val="18"/>
                <w:lang w:val="en-US"/>
              </w:rPr>
              <w:t>や</w:t>
            </w:r>
            <w:r w:rsidRPr="008313C6">
              <w:rPr>
                <w:rFonts w:ascii="Yu Gothic" w:eastAsia="Yu Gothic" w:hAnsi="Yu Gothic"/>
                <w:b/>
                <w:bCs/>
                <w:color w:val="auto"/>
                <w:sz w:val="18"/>
                <w:szCs w:val="18"/>
                <w:lang w:val="en-US"/>
              </w:rPr>
              <w:t>過去の災害の具体的な地域事例</w:t>
            </w:r>
            <w:r w:rsidRPr="00996530">
              <w:rPr>
                <w:rFonts w:ascii="Yu Gothic" w:eastAsia="Yu Gothic" w:hAnsi="Yu Gothic"/>
                <w:color w:val="auto"/>
                <w:sz w:val="18"/>
                <w:szCs w:val="18"/>
                <w:lang w:val="en-US"/>
              </w:rPr>
              <w:t>から、</w:t>
            </w:r>
            <w:r w:rsidRPr="008313C6">
              <w:rPr>
                <w:rFonts w:ascii="Yu Gothic" w:eastAsia="Yu Gothic" w:hAnsi="Yu Gothic"/>
                <w:b/>
                <w:bCs/>
                <w:color w:val="auto"/>
                <w:sz w:val="18"/>
                <w:szCs w:val="18"/>
                <w:lang w:val="en-US"/>
              </w:rPr>
              <w:t>日本の自然環境の特徴や災害発生のメカニズム、防災対策</w:t>
            </w:r>
            <w:r w:rsidRPr="00996530">
              <w:rPr>
                <w:rFonts w:ascii="Yu Gothic" w:eastAsia="Yu Gothic" w:hAnsi="Yu Gothic"/>
                <w:color w:val="auto"/>
                <w:sz w:val="18"/>
                <w:szCs w:val="18"/>
                <w:lang w:val="en-US"/>
              </w:rPr>
              <w:t>までを総合的に学習できるようになっている。また、特設「アクティビティ」では、災害発生時に命を守るためにどのような行動をとるべきか</w:t>
            </w:r>
            <w:r w:rsidRPr="008313C6">
              <w:rPr>
                <w:rFonts w:ascii="Yu Gothic" w:eastAsia="Yu Gothic" w:hAnsi="Yu Gothic"/>
                <w:b/>
                <w:bCs/>
                <w:color w:val="auto"/>
                <w:sz w:val="18"/>
                <w:szCs w:val="18"/>
                <w:lang w:val="en-US"/>
              </w:rPr>
              <w:t>実践的な防災行動</w:t>
            </w:r>
            <w:r w:rsidRPr="00996530">
              <w:rPr>
                <w:rFonts w:ascii="Yu Gothic" w:eastAsia="Yu Gothic" w:hAnsi="Yu Gothic"/>
                <w:color w:val="auto"/>
                <w:sz w:val="18"/>
                <w:szCs w:val="18"/>
                <w:lang w:val="en-US"/>
              </w:rPr>
              <w:t>について考えられるようになっている。</w:t>
            </w:r>
          </w:p>
          <w:p w14:paraId="3CB599FD" w14:textId="4D823A61" w:rsidR="00996530" w:rsidRPr="00996530" w:rsidRDefault="00996530" w:rsidP="00996530">
            <w:pPr>
              <w:pStyle w:val="ab"/>
              <w:numPr>
                <w:ilvl w:val="0"/>
                <w:numId w:val="1"/>
              </w:numPr>
              <w:rPr>
                <w:rFonts w:ascii="Yu Gothic" w:eastAsia="Yu Gothic" w:hAnsi="Yu Gothic"/>
                <w:color w:val="auto"/>
                <w:sz w:val="18"/>
                <w:szCs w:val="18"/>
                <w:lang w:val="en-US"/>
              </w:rPr>
            </w:pPr>
            <w:r w:rsidRPr="00996530">
              <w:rPr>
                <w:rFonts w:ascii="Yu Gothic" w:eastAsia="Yu Gothic" w:hAnsi="Yu Gothic"/>
                <w:color w:val="auto"/>
                <w:sz w:val="18"/>
                <w:szCs w:val="18"/>
                <w:lang w:val="en-US"/>
              </w:rPr>
              <w:t>3部2章「生活圏の調査と地域の展望」では、生徒自身が生活圏にみられる地理的な課題を解決できるように、調査方法が丁寧に解説されている。</w:t>
            </w:r>
          </w:p>
          <w:p w14:paraId="0ECBC05F" w14:textId="180682CB" w:rsidR="000075A2" w:rsidRPr="00C801A5" w:rsidRDefault="00996530" w:rsidP="00996530">
            <w:pPr>
              <w:pStyle w:val="ab"/>
              <w:numPr>
                <w:ilvl w:val="0"/>
                <w:numId w:val="1"/>
              </w:numPr>
              <w:rPr>
                <w:rFonts w:ascii="Yu Gothic" w:eastAsia="Yu Gothic" w:hAnsi="Yu Gothic"/>
                <w:color w:val="auto"/>
                <w:sz w:val="18"/>
                <w:szCs w:val="18"/>
              </w:rPr>
            </w:pPr>
            <w:r w:rsidRPr="00996530">
              <w:rPr>
                <w:rFonts w:ascii="Yu Gothic" w:eastAsia="Yu Gothic" w:hAnsi="Yu Gothic" w:hint="eastAsia"/>
                <w:color w:val="auto"/>
                <w:sz w:val="18"/>
                <w:szCs w:val="18"/>
                <w:lang w:val="en-US"/>
              </w:rPr>
              <w:t>教科書全体を通して</w:t>
            </w:r>
            <w:r w:rsidRPr="008313C6">
              <w:rPr>
                <w:rFonts w:ascii="Yu Gothic" w:eastAsia="Yu Gothic" w:hAnsi="Yu Gothic"/>
                <w:b/>
                <w:bCs/>
                <w:color w:val="auto"/>
                <w:sz w:val="18"/>
                <w:szCs w:val="18"/>
                <w:lang w:val="en-US"/>
              </w:rPr>
              <w:t>QRコンテンツ</w:t>
            </w:r>
            <w:r w:rsidRPr="00996530">
              <w:rPr>
                <w:rFonts w:ascii="Yu Gothic" w:eastAsia="Yu Gothic" w:hAnsi="Yu Gothic"/>
                <w:color w:val="auto"/>
                <w:sz w:val="18"/>
                <w:szCs w:val="18"/>
                <w:lang w:val="en-US"/>
              </w:rPr>
              <w:t>が充実し、</w:t>
            </w:r>
            <w:r w:rsidRPr="008313C6">
              <w:rPr>
                <w:rFonts w:ascii="Yu Gothic" w:eastAsia="Yu Gothic" w:hAnsi="Yu Gothic"/>
                <w:b/>
                <w:bCs/>
                <w:color w:val="auto"/>
                <w:sz w:val="18"/>
                <w:szCs w:val="18"/>
                <w:lang w:val="en-US"/>
              </w:rPr>
              <w:t>個別最適な学び</w:t>
            </w:r>
            <w:r w:rsidRPr="00996530">
              <w:rPr>
                <w:rFonts w:ascii="Yu Gothic" w:eastAsia="Yu Gothic" w:hAnsi="Yu Gothic"/>
                <w:color w:val="auto"/>
                <w:sz w:val="18"/>
                <w:szCs w:val="18"/>
                <w:lang w:val="en-US"/>
              </w:rPr>
              <w:t>に対応できるようになっている。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構成・分量</w:t>
            </w:r>
          </w:p>
        </w:tc>
        <w:tc>
          <w:tcPr>
            <w:tcW w:w="8415" w:type="dxa"/>
          </w:tcPr>
          <w:p w14:paraId="244585C7" w14:textId="5DADC1F5"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原則、</w:t>
            </w:r>
            <w:r w:rsidR="002930DC">
              <w:rPr>
                <w:rFonts w:ascii="Yu Gothic" w:eastAsia="Yu Gothic" w:hAnsi="Yu Gothic" w:hint="eastAsia"/>
                <w:b/>
                <w:bCs/>
                <w:color w:val="auto"/>
                <w:sz w:val="18"/>
                <w:szCs w:val="18"/>
                <w:lang w:val="en-US"/>
              </w:rPr>
              <w:t>1</w:t>
            </w:r>
            <w:r w:rsidRPr="002930DC">
              <w:rPr>
                <w:rFonts w:ascii="Yu Gothic" w:eastAsia="Yu Gothic" w:hAnsi="Yu Gothic"/>
                <w:b/>
                <w:bCs/>
                <w:color w:val="auto"/>
                <w:sz w:val="18"/>
                <w:szCs w:val="18"/>
                <w:lang w:val="en-US"/>
              </w:rPr>
              <w:t>時限1見開き構成</w:t>
            </w:r>
            <w:r w:rsidRPr="008B6D47">
              <w:rPr>
                <w:rFonts w:ascii="Yu Gothic" w:eastAsia="Yu Gothic" w:hAnsi="Yu Gothic"/>
                <w:color w:val="auto"/>
                <w:sz w:val="18"/>
                <w:szCs w:val="18"/>
                <w:lang w:val="en-US"/>
              </w:rPr>
              <w:t>とし、分量が適量で学習計画が立てやすくなっている。</w:t>
            </w:r>
          </w:p>
          <w:p w14:paraId="1A29EB3A" w14:textId="74010E28"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学習指導要領に合わせて、重要事項がもれなく丁寧に解説されている。また</w:t>
            </w:r>
            <w:r w:rsidRPr="002930DC">
              <w:rPr>
                <w:rFonts w:ascii="Yu Gothic" w:eastAsia="Yu Gothic" w:hAnsi="Yu Gothic" w:hint="eastAsia"/>
                <w:b/>
                <w:bCs/>
                <w:color w:val="auto"/>
                <w:sz w:val="18"/>
                <w:szCs w:val="18"/>
                <w:lang w:val="en-US"/>
              </w:rPr>
              <w:t>側注欄の解説や資料、特設コーナー</w:t>
            </w:r>
            <w:r w:rsidRPr="008B6D47">
              <w:rPr>
                <w:rFonts w:ascii="Yu Gothic" w:eastAsia="Yu Gothic" w:hAnsi="Yu Gothic" w:hint="eastAsia"/>
                <w:color w:val="auto"/>
                <w:sz w:val="18"/>
                <w:szCs w:val="18"/>
                <w:lang w:val="en-US"/>
              </w:rPr>
              <w:t>が充実し、発展的な学習もできるようになっている。</w:t>
            </w:r>
          </w:p>
          <w:p w14:paraId="5531D1EE" w14:textId="6788FA0F"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見開きごとに、</w:t>
            </w:r>
            <w:r w:rsidRPr="002930DC">
              <w:rPr>
                <w:rFonts w:ascii="Yu Gothic" w:eastAsia="Yu Gothic" w:hAnsi="Yu Gothic" w:hint="eastAsia"/>
                <w:b/>
                <w:bCs/>
                <w:color w:val="auto"/>
                <w:sz w:val="18"/>
                <w:szCs w:val="18"/>
                <w:lang w:val="en-US"/>
              </w:rPr>
              <w:t>「学習課題→展開→確認・説明」</w:t>
            </w:r>
            <w:r w:rsidRPr="008B6D47">
              <w:rPr>
                <w:rFonts w:ascii="Yu Gothic" w:eastAsia="Yu Gothic" w:hAnsi="Yu Gothic" w:hint="eastAsia"/>
                <w:color w:val="auto"/>
                <w:sz w:val="18"/>
                <w:szCs w:val="18"/>
                <w:lang w:val="en-US"/>
              </w:rPr>
              <w:t>の流れで構成し、見通しを立てて学習できるように工夫がなされている。また、課題を考える手がかりとして</w:t>
            </w:r>
            <w:r w:rsidRPr="002930DC">
              <w:rPr>
                <w:rFonts w:ascii="Yu Gothic" w:eastAsia="Yu Gothic" w:hAnsi="Yu Gothic" w:hint="eastAsia"/>
                <w:b/>
                <w:bCs/>
                <w:color w:val="auto"/>
                <w:sz w:val="18"/>
                <w:szCs w:val="18"/>
                <w:lang w:val="en-US"/>
              </w:rPr>
              <w:t>「着目」</w:t>
            </w:r>
            <w:r w:rsidRPr="008B6D47">
              <w:rPr>
                <w:rFonts w:ascii="Yu Gothic" w:eastAsia="Yu Gothic" w:hAnsi="Yu Gothic" w:hint="eastAsia"/>
                <w:color w:val="auto"/>
                <w:sz w:val="18"/>
                <w:szCs w:val="18"/>
                <w:lang w:val="en-US"/>
              </w:rPr>
              <w:t>が併設されている。</w:t>
            </w:r>
          </w:p>
          <w:p w14:paraId="734F8AB3" w14:textId="0CEDF016"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学習を見通す</w:t>
            </w:r>
            <w:r w:rsidRPr="002930DC">
              <w:rPr>
                <w:rFonts w:ascii="Yu Gothic" w:eastAsia="Yu Gothic" w:hAnsi="Yu Gothic" w:hint="eastAsia"/>
                <w:b/>
                <w:bCs/>
                <w:color w:val="auto"/>
                <w:sz w:val="18"/>
                <w:szCs w:val="18"/>
                <w:lang w:val="en-US"/>
              </w:rPr>
              <w:t>「主題」</w:t>
            </w:r>
            <w:r w:rsidRPr="008B6D47">
              <w:rPr>
                <w:rFonts w:ascii="Yu Gothic" w:eastAsia="Yu Gothic" w:hAnsi="Yu Gothic" w:hint="eastAsia"/>
                <w:color w:val="auto"/>
                <w:sz w:val="18"/>
                <w:szCs w:val="18"/>
                <w:lang w:val="en-US"/>
              </w:rPr>
              <w:t>や学習内容を振り返る</w:t>
            </w:r>
            <w:r w:rsidRPr="002930DC">
              <w:rPr>
                <w:rFonts w:ascii="Yu Gothic" w:eastAsia="Yu Gothic" w:hAnsi="Yu Gothic" w:hint="eastAsia"/>
                <w:b/>
                <w:bCs/>
                <w:color w:val="auto"/>
                <w:sz w:val="18"/>
                <w:szCs w:val="18"/>
                <w:lang w:val="en-US"/>
              </w:rPr>
              <w:t>「節（事例）の振り返り」</w:t>
            </w:r>
            <w:r w:rsidRPr="008B6D47">
              <w:rPr>
                <w:rFonts w:ascii="Yu Gothic" w:eastAsia="Yu Gothic" w:hAnsi="Yu Gothic" w:hint="eastAsia"/>
                <w:color w:val="auto"/>
                <w:sz w:val="18"/>
                <w:szCs w:val="18"/>
                <w:lang w:val="en-US"/>
              </w:rPr>
              <w:t>が設置されている。</w:t>
            </w:r>
          </w:p>
          <w:p w14:paraId="4D88DCCD" w14:textId="1F203F48"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lastRenderedPageBreak/>
              <w:t>資料の着目点を示した問い</w:t>
            </w:r>
            <w:r w:rsidRPr="001D7778">
              <w:rPr>
                <w:rFonts w:ascii="Yu Gothic" w:eastAsia="Yu Gothic" w:hAnsi="Yu Gothic" w:hint="eastAsia"/>
                <w:b/>
                <w:bCs/>
                <w:color w:val="auto"/>
                <w:sz w:val="18"/>
                <w:szCs w:val="18"/>
                <w:lang w:val="en-US"/>
              </w:rPr>
              <w:t>「読み解き」</w:t>
            </w:r>
            <w:r w:rsidRPr="008B6D47">
              <w:rPr>
                <w:rFonts w:ascii="Yu Gothic" w:eastAsia="Yu Gothic" w:hAnsi="Yu Gothic" w:hint="eastAsia"/>
                <w:color w:val="auto"/>
                <w:sz w:val="18"/>
                <w:szCs w:val="18"/>
                <w:lang w:val="en-US"/>
              </w:rPr>
              <w:t>や地図帳の活用を促すコーナー</w:t>
            </w:r>
            <w:r w:rsidRPr="001D7778">
              <w:rPr>
                <w:rFonts w:ascii="Yu Gothic" w:eastAsia="Yu Gothic" w:hAnsi="Yu Gothic" w:hint="eastAsia"/>
                <w:b/>
                <w:bCs/>
                <w:color w:val="auto"/>
                <w:sz w:val="18"/>
                <w:szCs w:val="18"/>
                <w:lang w:val="en-US"/>
              </w:rPr>
              <w:t>「地図帳活用」</w:t>
            </w:r>
            <w:r w:rsidRPr="008B6D47">
              <w:rPr>
                <w:rFonts w:ascii="Yu Gothic" w:eastAsia="Yu Gothic" w:hAnsi="Yu Gothic" w:hint="eastAsia"/>
                <w:color w:val="auto"/>
                <w:sz w:val="18"/>
                <w:szCs w:val="18"/>
                <w:lang w:val="en-US"/>
              </w:rPr>
              <w:t>が設置されている。</w:t>
            </w:r>
          </w:p>
          <w:p w14:paraId="168B9458" w14:textId="332864FB" w:rsidR="008B6D47" w:rsidRPr="008B6D47" w:rsidRDefault="008B6D47" w:rsidP="00D11859">
            <w:pPr>
              <w:pStyle w:val="ab"/>
              <w:numPr>
                <w:ilvl w:val="0"/>
                <w:numId w:val="1"/>
              </w:numPr>
              <w:ind w:left="357" w:hanging="357"/>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部や章の終わりに</w:t>
            </w:r>
            <w:r w:rsidRPr="001D7778">
              <w:rPr>
                <w:rFonts w:ascii="Yu Gothic" w:eastAsia="Yu Gothic" w:hAnsi="Yu Gothic" w:hint="eastAsia"/>
                <w:b/>
                <w:bCs/>
                <w:color w:val="auto"/>
                <w:sz w:val="18"/>
                <w:szCs w:val="18"/>
                <w:lang w:val="en-US"/>
              </w:rPr>
              <w:t>「まとめ」</w:t>
            </w:r>
            <w:r w:rsidRPr="008B6D47">
              <w:rPr>
                <w:rFonts w:ascii="Yu Gothic" w:eastAsia="Yu Gothic" w:hAnsi="Yu Gothic" w:hint="eastAsia"/>
                <w:color w:val="auto"/>
                <w:sz w:val="18"/>
                <w:szCs w:val="18"/>
                <w:lang w:val="en-US"/>
              </w:rPr>
              <w:t>ページが設置され、</w:t>
            </w:r>
            <w:r w:rsidRPr="001D7778">
              <w:rPr>
                <w:rFonts w:ascii="Yu Gothic" w:eastAsia="Yu Gothic" w:hAnsi="Yu Gothic" w:hint="eastAsia"/>
                <w:b/>
                <w:bCs/>
                <w:color w:val="auto"/>
                <w:sz w:val="18"/>
                <w:szCs w:val="18"/>
                <w:lang w:val="en-US"/>
              </w:rPr>
              <w:t>見通し・振り返り</w:t>
            </w:r>
            <w:r w:rsidRPr="008B6D47">
              <w:rPr>
                <w:rFonts w:ascii="Yu Gothic" w:eastAsia="Yu Gothic" w:hAnsi="Yu Gothic" w:hint="eastAsia"/>
                <w:color w:val="auto"/>
                <w:sz w:val="18"/>
                <w:szCs w:val="18"/>
                <w:lang w:val="en-US"/>
              </w:rPr>
              <w:t>や</w:t>
            </w:r>
            <w:r w:rsidRPr="001D7778">
              <w:rPr>
                <w:rFonts w:ascii="Yu Gothic" w:eastAsia="Yu Gothic" w:hAnsi="Yu Gothic" w:hint="eastAsia"/>
                <w:b/>
                <w:bCs/>
                <w:color w:val="auto"/>
                <w:sz w:val="18"/>
                <w:szCs w:val="18"/>
                <w:lang w:val="en-US"/>
              </w:rPr>
              <w:t>学習評価</w:t>
            </w:r>
            <w:r w:rsidRPr="008B6D47">
              <w:rPr>
                <w:rFonts w:ascii="Yu Gothic" w:eastAsia="Yu Gothic" w:hAnsi="Yu Gothic" w:hint="eastAsia"/>
                <w:color w:val="auto"/>
                <w:sz w:val="18"/>
                <w:szCs w:val="18"/>
                <w:lang w:val="en-US"/>
              </w:rPr>
              <w:t>がしやすいようになっている。</w:t>
            </w:r>
          </w:p>
          <w:p w14:paraId="03C6AEB7" w14:textId="2FB6B106" w:rsidR="008B6D47" w:rsidRPr="008B6D47" w:rsidRDefault="008B6D47" w:rsidP="008B6D47">
            <w:pPr>
              <w:pStyle w:val="ab"/>
              <w:numPr>
                <w:ilvl w:val="0"/>
                <w:numId w:val="1"/>
              </w:numPr>
              <w:rPr>
                <w:rFonts w:ascii="Yu Gothic" w:eastAsia="Yu Gothic" w:hAnsi="Yu Gothic"/>
                <w:color w:val="auto"/>
                <w:sz w:val="18"/>
                <w:szCs w:val="18"/>
                <w:lang w:val="en-US"/>
              </w:rPr>
            </w:pPr>
            <w:r w:rsidRPr="008B6D47">
              <w:rPr>
                <w:rFonts w:ascii="Yu Gothic" w:eastAsia="Yu Gothic" w:hAnsi="Yu Gothic" w:hint="eastAsia"/>
                <w:color w:val="auto"/>
                <w:sz w:val="18"/>
                <w:szCs w:val="18"/>
                <w:lang w:val="en-US"/>
              </w:rPr>
              <w:t>特設「</w:t>
            </w:r>
            <w:r w:rsidRPr="008B6D47">
              <w:rPr>
                <w:rFonts w:ascii="Yu Gothic" w:eastAsia="Yu Gothic" w:hAnsi="Yu Gothic"/>
                <w:color w:val="auto"/>
                <w:sz w:val="18"/>
                <w:szCs w:val="18"/>
                <w:lang w:val="en-US"/>
              </w:rPr>
              <w:t>SKILL」では、地理学習に欠かせない重要な</w:t>
            </w:r>
            <w:r w:rsidRPr="001D7778">
              <w:rPr>
                <w:rFonts w:ascii="Yu Gothic" w:eastAsia="Yu Gothic" w:hAnsi="Yu Gothic"/>
                <w:b/>
                <w:bCs/>
                <w:color w:val="auto"/>
                <w:sz w:val="18"/>
                <w:szCs w:val="18"/>
                <w:lang w:val="en-US"/>
              </w:rPr>
              <w:t>地理的技能</w:t>
            </w:r>
            <w:r w:rsidRPr="008B6D47">
              <w:rPr>
                <w:rFonts w:ascii="Yu Gothic" w:eastAsia="Yu Gothic" w:hAnsi="Yu Gothic"/>
                <w:color w:val="auto"/>
                <w:sz w:val="18"/>
                <w:szCs w:val="18"/>
                <w:lang w:val="en-US"/>
              </w:rPr>
              <w:t>が習得できるようになっている。</w:t>
            </w:r>
          </w:p>
          <w:p w14:paraId="6277E876" w14:textId="0EB203BB" w:rsidR="000075A2" w:rsidRPr="00C801A5" w:rsidRDefault="008B6D47" w:rsidP="008B6D47">
            <w:pPr>
              <w:pStyle w:val="ab"/>
              <w:numPr>
                <w:ilvl w:val="0"/>
                <w:numId w:val="1"/>
              </w:numPr>
              <w:rPr>
                <w:rFonts w:ascii="Yu Gothic" w:eastAsia="Yu Gothic" w:hAnsi="Yu Gothic"/>
                <w:color w:val="auto"/>
                <w:sz w:val="18"/>
                <w:szCs w:val="18"/>
              </w:rPr>
            </w:pPr>
            <w:r w:rsidRPr="008B6D47">
              <w:rPr>
                <w:rFonts w:ascii="Yu Gothic" w:eastAsia="Yu Gothic" w:hAnsi="Yu Gothic" w:hint="eastAsia"/>
                <w:color w:val="auto"/>
                <w:sz w:val="18"/>
                <w:szCs w:val="18"/>
                <w:lang w:val="en-US"/>
              </w:rPr>
              <w:t>中学校での学習内容を振り返ることができるよう、</w:t>
            </w:r>
            <w:r w:rsidRPr="001D7778">
              <w:rPr>
                <w:rFonts w:ascii="Yu Gothic" w:eastAsia="Yu Gothic" w:hAnsi="Yu Gothic" w:hint="eastAsia"/>
                <w:b/>
                <w:bCs/>
                <w:color w:val="auto"/>
                <w:sz w:val="18"/>
                <w:szCs w:val="18"/>
                <w:lang w:val="en-US"/>
              </w:rPr>
              <w:t>「中学校との関連」</w:t>
            </w:r>
            <w:r w:rsidRPr="008B6D47">
              <w:rPr>
                <w:rFonts w:ascii="Yu Gothic" w:eastAsia="Yu Gothic" w:hAnsi="Yu Gothic" w:hint="eastAsia"/>
                <w:color w:val="auto"/>
                <w:sz w:val="18"/>
                <w:szCs w:val="18"/>
                <w:lang w:val="en-US"/>
              </w:rPr>
              <w:t>のコーナーが設置されている。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lastRenderedPageBreak/>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282ED78F" w14:textId="173F87FE"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b/>
                <w:bCs/>
                <w:color w:val="auto"/>
                <w:sz w:val="18"/>
                <w:szCs w:val="18"/>
                <w:lang w:val="en-US"/>
              </w:rPr>
              <w:t>人々のくらしが見える写真</w:t>
            </w:r>
            <w:r w:rsidRPr="00387820">
              <w:rPr>
                <w:rFonts w:ascii="Yu Gothic" w:eastAsia="Yu Gothic" w:hAnsi="Yu Gothic" w:hint="eastAsia"/>
                <w:color w:val="auto"/>
                <w:sz w:val="18"/>
                <w:szCs w:val="18"/>
                <w:lang w:val="en-US"/>
              </w:rPr>
              <w:t>や、</w:t>
            </w:r>
            <w:r w:rsidRPr="00387820">
              <w:rPr>
                <w:rFonts w:ascii="Yu Gothic" w:eastAsia="Yu Gothic" w:hAnsi="Yu Gothic" w:hint="eastAsia"/>
                <w:b/>
                <w:bCs/>
                <w:color w:val="auto"/>
                <w:sz w:val="18"/>
                <w:szCs w:val="18"/>
                <w:lang w:val="en-US"/>
              </w:rPr>
              <w:t>地域の特徴が見える地図・グラフ</w:t>
            </w:r>
            <w:r w:rsidRPr="00387820">
              <w:rPr>
                <w:rFonts w:ascii="Yu Gothic" w:eastAsia="Yu Gothic" w:hAnsi="Yu Gothic" w:hint="eastAsia"/>
                <w:color w:val="auto"/>
                <w:sz w:val="18"/>
                <w:szCs w:val="18"/>
                <w:lang w:val="en-US"/>
              </w:rPr>
              <w:t>などの資料が豊富に設けられている。</w:t>
            </w:r>
          </w:p>
          <w:p w14:paraId="28104FE8" w14:textId="7B50E047"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color w:val="auto"/>
                <w:sz w:val="18"/>
                <w:szCs w:val="18"/>
                <w:lang w:val="en-US"/>
              </w:rPr>
              <w:t>丁寧な本文記述で、</w:t>
            </w:r>
            <w:r w:rsidRPr="00387820">
              <w:rPr>
                <w:rFonts w:ascii="Yu Gothic" w:eastAsia="Yu Gothic" w:hAnsi="Yu Gothic" w:hint="eastAsia"/>
                <w:b/>
                <w:bCs/>
                <w:color w:val="auto"/>
                <w:sz w:val="18"/>
                <w:szCs w:val="18"/>
                <w:lang w:val="en-US"/>
              </w:rPr>
              <w:t>地理的事象の背景</w:t>
            </w:r>
            <w:r w:rsidRPr="00387820">
              <w:rPr>
                <w:rFonts w:ascii="Yu Gothic" w:eastAsia="Yu Gothic" w:hAnsi="Yu Gothic" w:hint="eastAsia"/>
                <w:color w:val="auto"/>
                <w:sz w:val="18"/>
                <w:szCs w:val="18"/>
                <w:lang w:val="en-US"/>
              </w:rPr>
              <w:t>や</w:t>
            </w:r>
            <w:r w:rsidRPr="00387820">
              <w:rPr>
                <w:rFonts w:ascii="Yu Gothic" w:eastAsia="Yu Gothic" w:hAnsi="Yu Gothic" w:hint="eastAsia"/>
                <w:b/>
                <w:bCs/>
                <w:color w:val="auto"/>
                <w:sz w:val="18"/>
                <w:szCs w:val="18"/>
                <w:lang w:val="en-US"/>
              </w:rPr>
              <w:t>因果関係</w:t>
            </w:r>
            <w:r w:rsidRPr="00387820">
              <w:rPr>
                <w:rFonts w:ascii="Yu Gothic" w:eastAsia="Yu Gothic" w:hAnsi="Yu Gothic" w:hint="eastAsia"/>
                <w:color w:val="auto"/>
                <w:sz w:val="18"/>
                <w:szCs w:val="18"/>
                <w:lang w:val="en-US"/>
              </w:rPr>
              <w:t>がわかるようになっている。</w:t>
            </w:r>
          </w:p>
          <w:p w14:paraId="14D651A6" w14:textId="68B90F28"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color w:val="auto"/>
                <w:sz w:val="18"/>
                <w:szCs w:val="18"/>
                <w:lang w:val="en-US"/>
              </w:rPr>
              <w:t>小学校</w:t>
            </w:r>
            <w:r w:rsidRPr="00387820">
              <w:rPr>
                <w:rFonts w:ascii="Yu Gothic" w:eastAsia="Yu Gothic" w:hAnsi="Yu Gothic"/>
                <w:color w:val="auto"/>
                <w:sz w:val="18"/>
                <w:szCs w:val="18"/>
                <w:lang w:val="en-US"/>
              </w:rPr>
              <w:t>5年生以上で学ぶ漢字の読みに</w:t>
            </w:r>
            <w:r w:rsidRPr="00387820">
              <w:rPr>
                <w:rFonts w:ascii="Yu Gothic" w:eastAsia="Yu Gothic" w:hAnsi="Yu Gothic"/>
                <w:b/>
                <w:bCs/>
                <w:color w:val="auto"/>
                <w:sz w:val="18"/>
                <w:szCs w:val="18"/>
                <w:lang w:val="en-US"/>
              </w:rPr>
              <w:t>ふりがな</w:t>
            </w:r>
            <w:r w:rsidRPr="00387820">
              <w:rPr>
                <w:rFonts w:ascii="Yu Gothic" w:eastAsia="Yu Gothic" w:hAnsi="Yu Gothic"/>
                <w:color w:val="auto"/>
                <w:sz w:val="18"/>
                <w:szCs w:val="18"/>
                <w:lang w:val="en-US"/>
              </w:rPr>
              <w:t>を付し、</w:t>
            </w:r>
            <w:r w:rsidRPr="00387820">
              <w:rPr>
                <w:rFonts w:ascii="Yu Gothic" w:eastAsia="Yu Gothic" w:hAnsi="Yu Gothic"/>
                <w:b/>
                <w:bCs/>
                <w:color w:val="auto"/>
                <w:sz w:val="18"/>
                <w:szCs w:val="18"/>
                <w:lang w:val="en-US"/>
              </w:rPr>
              <w:t>重要語句へのゴシック（太字）</w:t>
            </w:r>
            <w:r w:rsidRPr="00387820">
              <w:rPr>
                <w:rFonts w:ascii="Yu Gothic" w:eastAsia="Yu Gothic" w:hAnsi="Yu Gothic"/>
                <w:color w:val="auto"/>
                <w:sz w:val="18"/>
                <w:szCs w:val="18"/>
                <w:lang w:val="en-US"/>
              </w:rPr>
              <w:t>が効果的につけられている。</w:t>
            </w:r>
          </w:p>
          <w:p w14:paraId="7D070306" w14:textId="1E876C0B"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color w:val="auto"/>
                <w:sz w:val="18"/>
                <w:szCs w:val="18"/>
                <w:lang w:val="en-US"/>
              </w:rPr>
              <w:t>随所に本文内容を補足する</w:t>
            </w:r>
            <w:r w:rsidRPr="00387820">
              <w:rPr>
                <w:rFonts w:ascii="Yu Gothic" w:eastAsia="Yu Gothic" w:hAnsi="Yu Gothic" w:hint="eastAsia"/>
                <w:b/>
                <w:bCs/>
                <w:color w:val="auto"/>
                <w:sz w:val="18"/>
                <w:szCs w:val="18"/>
                <w:lang w:val="en-US"/>
              </w:rPr>
              <w:t>用語解説</w:t>
            </w:r>
            <w:r w:rsidRPr="00387820">
              <w:rPr>
                <w:rFonts w:ascii="Yu Gothic" w:eastAsia="Yu Gothic" w:hAnsi="Yu Gothic" w:hint="eastAsia"/>
                <w:color w:val="auto"/>
                <w:sz w:val="18"/>
                <w:szCs w:val="18"/>
                <w:lang w:val="en-US"/>
              </w:rPr>
              <w:t>が設置され、理解を助ける工夫がなされている。</w:t>
            </w:r>
          </w:p>
          <w:p w14:paraId="110C0674" w14:textId="4C4894CC"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color w:val="auto"/>
                <w:sz w:val="18"/>
                <w:szCs w:val="18"/>
                <w:lang w:val="en-US"/>
              </w:rPr>
              <w:t>本文に関連図版・写真の図番号が示されており、資料の活用を促す工夫がなされている。</w:t>
            </w:r>
          </w:p>
          <w:p w14:paraId="15603AA1" w14:textId="689BC957" w:rsidR="00387820" w:rsidRPr="00387820" w:rsidRDefault="00387820" w:rsidP="00387820">
            <w:pPr>
              <w:pStyle w:val="ab"/>
              <w:numPr>
                <w:ilvl w:val="0"/>
                <w:numId w:val="1"/>
              </w:numPr>
              <w:rPr>
                <w:rFonts w:ascii="Yu Gothic" w:eastAsia="Yu Gothic" w:hAnsi="Yu Gothic"/>
                <w:color w:val="auto"/>
                <w:sz w:val="18"/>
                <w:szCs w:val="18"/>
                <w:lang w:val="en-US"/>
              </w:rPr>
            </w:pPr>
            <w:r w:rsidRPr="00387820">
              <w:rPr>
                <w:rFonts w:ascii="Yu Gothic" w:eastAsia="Yu Gothic" w:hAnsi="Yu Gothic" w:hint="eastAsia"/>
                <w:color w:val="auto"/>
                <w:sz w:val="18"/>
                <w:szCs w:val="18"/>
                <w:lang w:val="en-US"/>
              </w:rPr>
              <w:t>本文行間に関連する事項が扱われている箇所の参照ページが付されている。</w:t>
            </w:r>
          </w:p>
          <w:p w14:paraId="132477AB" w14:textId="3B87F8A1" w:rsidR="000075A2" w:rsidRPr="00C801A5" w:rsidRDefault="00387820" w:rsidP="00387820">
            <w:pPr>
              <w:pStyle w:val="ab"/>
              <w:numPr>
                <w:ilvl w:val="0"/>
                <w:numId w:val="1"/>
              </w:numPr>
              <w:rPr>
                <w:rFonts w:ascii="Yu Gothic" w:eastAsia="Yu Gothic" w:hAnsi="Yu Gothic"/>
                <w:color w:val="auto"/>
                <w:sz w:val="18"/>
                <w:szCs w:val="18"/>
              </w:rPr>
            </w:pPr>
            <w:r w:rsidRPr="00387820">
              <w:rPr>
                <w:rFonts w:ascii="Yu Gothic" w:eastAsia="Yu Gothic" w:hAnsi="Yu Gothic" w:hint="eastAsia"/>
                <w:color w:val="auto"/>
                <w:sz w:val="18"/>
                <w:szCs w:val="18"/>
                <w:lang w:val="en-US"/>
              </w:rPr>
              <w:t>グラフなどの統計資料は、新しいデータが使用されている。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7D42B2F8" w14:textId="074C12DE"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本文や側注、キャプションなどの文字には、見やすく読み間違えにくい</w:t>
            </w:r>
            <w:r w:rsidRPr="0054302A">
              <w:rPr>
                <w:rFonts w:ascii="Yu Gothic" w:eastAsia="Yu Gothic" w:hAnsi="Yu Gothic" w:hint="eastAsia"/>
                <w:b/>
                <w:bCs/>
                <w:color w:val="auto"/>
                <w:sz w:val="18"/>
                <w:szCs w:val="18"/>
                <w:lang w:val="en-US"/>
              </w:rPr>
              <w:t>ユニバーサルデザインフォント（</w:t>
            </w:r>
            <w:r w:rsidRPr="0054302A">
              <w:rPr>
                <w:rFonts w:ascii="Yu Gothic" w:eastAsia="Yu Gothic" w:hAnsi="Yu Gothic"/>
                <w:b/>
                <w:bCs/>
                <w:color w:val="auto"/>
                <w:sz w:val="18"/>
                <w:szCs w:val="18"/>
                <w:lang w:val="en-US"/>
              </w:rPr>
              <w:t>UDフォント）</w:t>
            </w:r>
            <w:r w:rsidRPr="0054302A">
              <w:rPr>
                <w:rFonts w:ascii="Yu Gothic" w:eastAsia="Yu Gothic" w:hAnsi="Yu Gothic"/>
                <w:color w:val="auto"/>
                <w:sz w:val="18"/>
                <w:szCs w:val="18"/>
                <w:lang w:val="en-US"/>
              </w:rPr>
              <w:t>が使用され、誤読を防ぐ配慮がなされている。</w:t>
            </w:r>
          </w:p>
          <w:p w14:paraId="356227D1" w14:textId="0C7C7098"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hint="eastAsia"/>
                <w:b/>
                <w:bCs/>
                <w:color w:val="auto"/>
                <w:sz w:val="18"/>
                <w:szCs w:val="18"/>
                <w:lang w:val="en-US"/>
              </w:rPr>
              <w:t>カラーユニバーサルデザイン</w:t>
            </w:r>
            <w:r w:rsidRPr="0054302A">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3C201722" w14:textId="53543481" w:rsidR="00C17BBB" w:rsidRPr="00C17BBB" w:rsidRDefault="00C17BBB" w:rsidP="00C17BBB">
            <w:pPr>
              <w:pStyle w:val="ab"/>
              <w:numPr>
                <w:ilvl w:val="0"/>
                <w:numId w:val="1"/>
              </w:numPr>
              <w:rPr>
                <w:rFonts w:ascii="Yu Gothic" w:eastAsia="Yu Gothic" w:hAnsi="Yu Gothic"/>
                <w:color w:val="auto"/>
                <w:sz w:val="18"/>
                <w:szCs w:val="18"/>
                <w:lang w:val="en-US"/>
              </w:rPr>
            </w:pPr>
            <w:r w:rsidRPr="00C17BBB">
              <w:rPr>
                <w:rFonts w:ascii="Yu Gothic" w:eastAsia="Yu Gothic" w:hAnsi="Yu Gothic" w:hint="eastAsia"/>
                <w:color w:val="auto"/>
                <w:sz w:val="18"/>
                <w:szCs w:val="18"/>
                <w:lang w:val="en-US"/>
              </w:rPr>
              <w:t>教科書の判型を</w:t>
            </w:r>
            <w:r w:rsidRPr="00C17BBB">
              <w:rPr>
                <w:rFonts w:ascii="Yu Gothic" w:eastAsia="Yu Gothic" w:hAnsi="Yu Gothic" w:hint="eastAsia"/>
                <w:b/>
                <w:bCs/>
                <w:color w:val="auto"/>
                <w:sz w:val="18"/>
                <w:szCs w:val="18"/>
                <w:lang w:val="en-US"/>
              </w:rPr>
              <w:t>ワイドな</w:t>
            </w:r>
            <w:r w:rsidRPr="00C17BBB">
              <w:rPr>
                <w:rFonts w:ascii="Yu Gothic" w:eastAsia="Yu Gothic" w:hAnsi="Yu Gothic"/>
                <w:b/>
                <w:bCs/>
                <w:color w:val="auto"/>
                <w:sz w:val="18"/>
                <w:szCs w:val="18"/>
                <w:lang w:val="en-US"/>
              </w:rPr>
              <w:t>AB判</w:t>
            </w:r>
            <w:r w:rsidRPr="00C17BBB">
              <w:rPr>
                <w:rFonts w:ascii="Yu Gothic" w:eastAsia="Yu Gothic" w:hAnsi="Yu Gothic"/>
                <w:color w:val="auto"/>
                <w:sz w:val="18"/>
                <w:szCs w:val="18"/>
                <w:lang w:val="en-US"/>
              </w:rPr>
              <w:t>として、図版や写真、コラム、補足解説が充実し、深い学びのための知識を多面的・多角的に補完できるようになっている。</w:t>
            </w:r>
          </w:p>
          <w:p w14:paraId="362459A1" w14:textId="22833A2A" w:rsidR="00C17BBB" w:rsidRPr="00C17BBB" w:rsidRDefault="00C17BBB" w:rsidP="00C17BBB">
            <w:pPr>
              <w:pStyle w:val="ab"/>
              <w:numPr>
                <w:ilvl w:val="0"/>
                <w:numId w:val="1"/>
              </w:numPr>
              <w:rPr>
                <w:rFonts w:ascii="Yu Gothic" w:eastAsia="Yu Gothic" w:hAnsi="Yu Gothic"/>
                <w:color w:val="auto"/>
                <w:sz w:val="18"/>
                <w:szCs w:val="18"/>
                <w:lang w:val="en-US"/>
              </w:rPr>
            </w:pPr>
            <w:r w:rsidRPr="00C17BBB">
              <w:rPr>
                <w:rFonts w:ascii="Yu Gothic" w:eastAsia="Yu Gothic" w:hAnsi="Yu Gothic" w:hint="eastAsia"/>
                <w:color w:val="auto"/>
                <w:sz w:val="18"/>
                <w:szCs w:val="18"/>
                <w:lang w:val="en-US"/>
              </w:rPr>
              <w:t>紙は環境に配慮し、かつ</w:t>
            </w:r>
            <w:r w:rsidRPr="00C17BBB">
              <w:rPr>
                <w:rFonts w:ascii="Yu Gothic" w:eastAsia="Yu Gothic" w:hAnsi="Yu Gothic" w:hint="eastAsia"/>
                <w:b/>
                <w:bCs/>
                <w:color w:val="auto"/>
                <w:sz w:val="18"/>
                <w:szCs w:val="18"/>
                <w:lang w:val="en-US"/>
              </w:rPr>
              <w:t>鮮明に発色し、裏写りしない</w:t>
            </w:r>
            <w:r w:rsidRPr="00C17BBB">
              <w:rPr>
                <w:rFonts w:ascii="Yu Gothic" w:eastAsia="Yu Gothic" w:hAnsi="Yu Gothic" w:hint="eastAsia"/>
                <w:color w:val="auto"/>
                <w:sz w:val="18"/>
                <w:szCs w:val="18"/>
                <w:lang w:val="en-US"/>
              </w:rPr>
              <w:t>用紙となっている。</w:t>
            </w:r>
          </w:p>
          <w:p w14:paraId="2B8F4D02" w14:textId="606F2249" w:rsidR="00C17BBB" w:rsidRPr="00C17BBB" w:rsidRDefault="00C17BBB" w:rsidP="00C17BBB">
            <w:pPr>
              <w:pStyle w:val="ab"/>
              <w:numPr>
                <w:ilvl w:val="0"/>
                <w:numId w:val="1"/>
              </w:numPr>
              <w:rPr>
                <w:rFonts w:ascii="Yu Gothic" w:eastAsia="Yu Gothic" w:hAnsi="Yu Gothic"/>
                <w:color w:val="auto"/>
                <w:sz w:val="18"/>
                <w:szCs w:val="18"/>
                <w:lang w:val="en-US"/>
              </w:rPr>
            </w:pPr>
            <w:r w:rsidRPr="00C17BBB">
              <w:rPr>
                <w:rFonts w:ascii="Yu Gothic" w:eastAsia="Yu Gothic" w:hAnsi="Yu Gothic" w:hint="eastAsia"/>
                <w:color w:val="auto"/>
                <w:sz w:val="18"/>
                <w:szCs w:val="18"/>
                <w:lang w:val="en-US"/>
              </w:rPr>
              <w:t>インキには、再生産が可能な植物由来の油などを原料とするインキが使用されている。</w:t>
            </w:r>
          </w:p>
          <w:p w14:paraId="3389FF33" w14:textId="1F5B2976" w:rsidR="00C17BBB" w:rsidRPr="00C17BBB" w:rsidRDefault="00C17BBB" w:rsidP="00C17BBB">
            <w:pPr>
              <w:pStyle w:val="ab"/>
              <w:numPr>
                <w:ilvl w:val="0"/>
                <w:numId w:val="1"/>
              </w:numPr>
              <w:rPr>
                <w:rFonts w:ascii="Yu Gothic" w:eastAsia="Yu Gothic" w:hAnsi="Yu Gothic"/>
                <w:color w:val="auto"/>
                <w:sz w:val="18"/>
                <w:szCs w:val="18"/>
                <w:lang w:val="en-US"/>
              </w:rPr>
            </w:pPr>
            <w:r w:rsidRPr="00C17BBB">
              <w:rPr>
                <w:rFonts w:ascii="Yu Gothic" w:eastAsia="Yu Gothic" w:hAnsi="Yu Gothic" w:hint="eastAsia"/>
                <w:color w:val="auto"/>
                <w:sz w:val="18"/>
                <w:szCs w:val="18"/>
                <w:lang w:val="en-US"/>
              </w:rPr>
              <w:t>使用期間の間、破損することがないように、</w:t>
            </w:r>
            <w:r w:rsidRPr="00C17BBB">
              <w:rPr>
                <w:rFonts w:ascii="Yu Gothic" w:eastAsia="Yu Gothic" w:hAnsi="Yu Gothic" w:hint="eastAsia"/>
                <w:b/>
                <w:bCs/>
                <w:color w:val="auto"/>
                <w:sz w:val="18"/>
                <w:szCs w:val="18"/>
                <w:lang w:val="en-US"/>
              </w:rPr>
              <w:t>堅牢なつくり</w:t>
            </w:r>
            <w:r w:rsidRPr="00C17BBB">
              <w:rPr>
                <w:rFonts w:ascii="Yu Gothic" w:eastAsia="Yu Gothic" w:hAnsi="Yu Gothic" w:hint="eastAsia"/>
                <w:color w:val="auto"/>
                <w:sz w:val="18"/>
                <w:szCs w:val="18"/>
                <w:lang w:val="en-US"/>
              </w:rPr>
              <w:t>になっている。</w:t>
            </w:r>
          </w:p>
          <w:p w14:paraId="52E99393" w14:textId="0752634C" w:rsidR="000075A2" w:rsidRPr="00C801A5" w:rsidRDefault="00C17BBB" w:rsidP="00C17BBB">
            <w:pPr>
              <w:pStyle w:val="ab"/>
              <w:numPr>
                <w:ilvl w:val="0"/>
                <w:numId w:val="1"/>
              </w:numPr>
              <w:rPr>
                <w:rFonts w:ascii="Yu Gothic" w:eastAsia="Yu Gothic" w:hAnsi="Yu Gothic"/>
                <w:color w:val="auto"/>
                <w:sz w:val="18"/>
                <w:szCs w:val="18"/>
              </w:rPr>
            </w:pPr>
            <w:r w:rsidRPr="00C17BBB">
              <w:rPr>
                <w:rFonts w:ascii="Yu Gothic" w:eastAsia="Yu Gothic" w:hAnsi="Yu Gothic" w:hint="eastAsia"/>
                <w:color w:val="auto"/>
                <w:sz w:val="18"/>
                <w:szCs w:val="18"/>
                <w:lang w:val="en-US"/>
              </w:rPr>
              <w:t>指導資料や準拠ノートをはじめ、</w:t>
            </w:r>
            <w:r w:rsidRPr="00C17BBB">
              <w:rPr>
                <w:rFonts w:ascii="Yu Gothic" w:eastAsia="Yu Gothic" w:hAnsi="Yu Gothic" w:hint="eastAsia"/>
                <w:b/>
                <w:bCs/>
                <w:color w:val="auto"/>
                <w:sz w:val="18"/>
                <w:szCs w:val="18"/>
                <w:lang w:val="en-US"/>
              </w:rPr>
              <w:t>充実した関連教材</w:t>
            </w:r>
            <w:r w:rsidRPr="00C17BBB">
              <w:rPr>
                <w:rFonts w:ascii="Yu Gothic" w:eastAsia="Yu Gothic" w:hAnsi="Yu Gothic" w:hint="eastAsia"/>
                <w:color w:val="auto"/>
                <w:sz w:val="18"/>
                <w:szCs w:val="18"/>
                <w:lang w:val="en-US"/>
              </w:rPr>
              <w:t>が用意されている。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5A7F" w14:textId="77777777" w:rsidR="00BF6CBE" w:rsidRDefault="00BF6CBE" w:rsidP="007440C8">
      <w:r>
        <w:separator/>
      </w:r>
    </w:p>
  </w:endnote>
  <w:endnote w:type="continuationSeparator" w:id="0">
    <w:p w14:paraId="5EF33C6C" w14:textId="77777777" w:rsidR="00BF6CBE" w:rsidRDefault="00BF6CBE"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DB07" w14:textId="77777777" w:rsidR="00BF6CBE" w:rsidRDefault="00BF6CBE" w:rsidP="007440C8">
      <w:r>
        <w:separator/>
      </w:r>
    </w:p>
  </w:footnote>
  <w:footnote w:type="continuationSeparator" w:id="0">
    <w:p w14:paraId="3469288E" w14:textId="77777777" w:rsidR="00BF6CBE" w:rsidRDefault="00BF6CBE"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7C5404DE" w:rsidR="007440C8" w:rsidRPr="00860985" w:rsidRDefault="00DD7F51">
    <w:pPr>
      <w:pStyle w:val="ad"/>
      <w:rPr>
        <w:rFonts w:ascii="Yu Gothic" w:eastAsia="Yu Gothic" w:hAnsi="Yu Gothic"/>
        <w:b/>
        <w:bCs/>
      </w:rPr>
    </w:pPr>
    <w:r>
      <w:rPr>
        <w:rFonts w:ascii="Yu Gothic" w:eastAsia="Yu Gothic" w:hAnsi="Yu Gothic" w:hint="eastAsia"/>
        <w:b/>
        <w:bCs/>
      </w:rPr>
      <w:t>高校生の</w:t>
    </w:r>
    <w:r w:rsidR="0059609C">
      <w:rPr>
        <w:rFonts w:ascii="Yu Gothic" w:eastAsia="Yu Gothic" w:hAnsi="Yu Gothic" w:hint="eastAsia"/>
        <w:b/>
        <w:bCs/>
      </w:rPr>
      <w:t>地理総合</w:t>
    </w:r>
    <w:r w:rsidR="002D3198" w:rsidRPr="00860985">
      <w:rPr>
        <w:rFonts w:ascii="Yu Gothic" w:eastAsia="Yu Gothic" w:hAnsi="Yu Gothic" w:hint="eastAsia"/>
        <w:b/>
        <w:bCs/>
      </w:rPr>
      <w:t>（令和</w:t>
    </w:r>
    <w:r w:rsidR="0059609C">
      <w:rPr>
        <w:rFonts w:ascii="Yu Gothic" w:eastAsia="Yu Gothic" w:hAnsi="Yu Gothic" w:hint="eastAsia"/>
        <w:b/>
        <w:bCs/>
      </w:rPr>
      <w:t>8</w:t>
    </w:r>
    <w:r w:rsidR="002D3198" w:rsidRPr="00860985">
      <w:rPr>
        <w:rFonts w:ascii="Yu Gothic" w:eastAsia="Yu Gothic" w:hAnsi="Yu Gothic" w:hint="eastAsia"/>
        <w:b/>
        <w:bCs/>
      </w:rPr>
      <w:t>年度版）</w:t>
    </w:r>
    <w:r w:rsidR="0059609C">
      <w:rPr>
        <w:rFonts w:ascii="Yu Gothic" w:eastAsia="Yu Gothic" w:hAnsi="Yu Gothic" w:hint="eastAsia"/>
        <w:b/>
        <w:bCs/>
      </w:rPr>
      <w:t>〔地総046-90</w:t>
    </w:r>
    <w:r>
      <w:rPr>
        <w:rFonts w:ascii="Yu Gothic" w:eastAsia="Yu Gothic" w:hAnsi="Yu Gothic" w:hint="eastAsia"/>
        <w:b/>
        <w:bCs/>
      </w:rPr>
      <w:t>2</w:t>
    </w:r>
    <w:r w:rsidR="0059609C">
      <w:rPr>
        <w:rFonts w:ascii="Yu Gothic" w:eastAsia="Yu Gothic" w:hAnsi="Yu Gothic" w:hint="eastAsia"/>
        <w:b/>
        <w:bCs/>
      </w:rPr>
      <w:t>〕</w:t>
    </w:r>
    <w:r w:rsidR="00123CDF" w:rsidRPr="00860985">
      <w:rPr>
        <w:rFonts w:ascii="Yu Gothic" w:eastAsia="Yu Gothic" w:hAnsi="Yu Gothic" w:hint="eastAsia"/>
        <w:b/>
        <w:bCs/>
      </w:rPr>
      <w:t xml:space="preserve">　特色一覧</w:t>
    </w:r>
  </w:p>
  <w:p w14:paraId="591CEEE9" w14:textId="71C75A54" w:rsidR="007440C8" w:rsidRDefault="007440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DACAF6D8"/>
    <w:lvl w:ilvl="0" w:tplc="A6D014D0">
      <w:numFmt w:val="bullet"/>
      <w:lvlText w:val="・"/>
      <w:lvlJc w:val="left"/>
      <w:pPr>
        <w:ind w:left="360" w:hanging="360"/>
      </w:pPr>
      <w:rPr>
        <w:rFonts w:ascii="Yu Gothic" w:eastAsia="Yu Gothic" w:hAnsi="Yu Gothic" w:cs="A-OTF UD新ゴ Pr6 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E45AE"/>
    <w:rsid w:val="001176AE"/>
    <w:rsid w:val="00123CDF"/>
    <w:rsid w:val="001528F6"/>
    <w:rsid w:val="001568EF"/>
    <w:rsid w:val="001C68F7"/>
    <w:rsid w:val="001D7778"/>
    <w:rsid w:val="002259EB"/>
    <w:rsid w:val="00265869"/>
    <w:rsid w:val="002930DC"/>
    <w:rsid w:val="002C6BB6"/>
    <w:rsid w:val="002D3198"/>
    <w:rsid w:val="002F1026"/>
    <w:rsid w:val="003575C9"/>
    <w:rsid w:val="003623BF"/>
    <w:rsid w:val="0037107C"/>
    <w:rsid w:val="00387820"/>
    <w:rsid w:val="003A24ED"/>
    <w:rsid w:val="003C6BE1"/>
    <w:rsid w:val="003E491C"/>
    <w:rsid w:val="00417771"/>
    <w:rsid w:val="00423374"/>
    <w:rsid w:val="00430D51"/>
    <w:rsid w:val="004B0C78"/>
    <w:rsid w:val="004E4B12"/>
    <w:rsid w:val="00501E60"/>
    <w:rsid w:val="00505E5B"/>
    <w:rsid w:val="0054302A"/>
    <w:rsid w:val="005560BB"/>
    <w:rsid w:val="0056004F"/>
    <w:rsid w:val="0059609C"/>
    <w:rsid w:val="005D3B29"/>
    <w:rsid w:val="005D5987"/>
    <w:rsid w:val="0065618E"/>
    <w:rsid w:val="006850B6"/>
    <w:rsid w:val="006A3FC3"/>
    <w:rsid w:val="006E1351"/>
    <w:rsid w:val="006E5BD8"/>
    <w:rsid w:val="007120C7"/>
    <w:rsid w:val="007440C8"/>
    <w:rsid w:val="00757771"/>
    <w:rsid w:val="00766A6C"/>
    <w:rsid w:val="007702F5"/>
    <w:rsid w:val="00781D6D"/>
    <w:rsid w:val="00782B44"/>
    <w:rsid w:val="007950A1"/>
    <w:rsid w:val="007A15B2"/>
    <w:rsid w:val="007D2846"/>
    <w:rsid w:val="007F1475"/>
    <w:rsid w:val="008062B9"/>
    <w:rsid w:val="008313C6"/>
    <w:rsid w:val="00860985"/>
    <w:rsid w:val="00867559"/>
    <w:rsid w:val="0089309B"/>
    <w:rsid w:val="008942AA"/>
    <w:rsid w:val="008B6D47"/>
    <w:rsid w:val="008B787A"/>
    <w:rsid w:val="008D6644"/>
    <w:rsid w:val="00940927"/>
    <w:rsid w:val="00942CFC"/>
    <w:rsid w:val="0095222A"/>
    <w:rsid w:val="00957E4E"/>
    <w:rsid w:val="009624AC"/>
    <w:rsid w:val="00982815"/>
    <w:rsid w:val="00996530"/>
    <w:rsid w:val="009E47AE"/>
    <w:rsid w:val="009F6FF7"/>
    <w:rsid w:val="00A70D9A"/>
    <w:rsid w:val="00A767CD"/>
    <w:rsid w:val="00A803E1"/>
    <w:rsid w:val="00AD459C"/>
    <w:rsid w:val="00AF6AC4"/>
    <w:rsid w:val="00B07993"/>
    <w:rsid w:val="00B36151"/>
    <w:rsid w:val="00B532B0"/>
    <w:rsid w:val="00B72C50"/>
    <w:rsid w:val="00BA298C"/>
    <w:rsid w:val="00BC5A2D"/>
    <w:rsid w:val="00BE5996"/>
    <w:rsid w:val="00BF6CBE"/>
    <w:rsid w:val="00C11C21"/>
    <w:rsid w:val="00C1750D"/>
    <w:rsid w:val="00C17BBB"/>
    <w:rsid w:val="00C42363"/>
    <w:rsid w:val="00C423EE"/>
    <w:rsid w:val="00C46D77"/>
    <w:rsid w:val="00C801A5"/>
    <w:rsid w:val="00C80A62"/>
    <w:rsid w:val="00CA37F1"/>
    <w:rsid w:val="00CC1B6F"/>
    <w:rsid w:val="00CF1BDE"/>
    <w:rsid w:val="00D10B16"/>
    <w:rsid w:val="00D116A2"/>
    <w:rsid w:val="00D11859"/>
    <w:rsid w:val="00D148C2"/>
    <w:rsid w:val="00D57BCA"/>
    <w:rsid w:val="00D63BEF"/>
    <w:rsid w:val="00D733EE"/>
    <w:rsid w:val="00D75E1A"/>
    <w:rsid w:val="00D87BD7"/>
    <w:rsid w:val="00D9544C"/>
    <w:rsid w:val="00DB0712"/>
    <w:rsid w:val="00DD7F51"/>
    <w:rsid w:val="00DE569E"/>
    <w:rsid w:val="00E82676"/>
    <w:rsid w:val="00ED14F1"/>
    <w:rsid w:val="00EE6E9E"/>
    <w:rsid w:val="00EF31D2"/>
    <w:rsid w:val="00F373FE"/>
    <w:rsid w:val="00F46210"/>
    <w:rsid w:val="00F6273C"/>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2.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3.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1117</Words>
  <Characters>1118</Characters>
  <Application>Microsoft Office Word</Application>
  <DocSecurity>0</DocSecurity>
  <Lines>41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91</cp:revision>
  <cp:lastPrinted>2026-02-18T07:44:00Z</cp:lastPrinted>
  <dcterms:created xsi:type="dcterms:W3CDTF">2025-12-12T05:31:00Z</dcterms:created>
  <dcterms:modified xsi:type="dcterms:W3CDTF">2026-02-18T10:45:00Z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